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83" w:rsidRPr="00ED19BD" w:rsidRDefault="003448FB" w:rsidP="00ED19BD">
      <w:pPr>
        <w:ind w:right="1134"/>
        <w:jc w:val="center"/>
        <w:rPr>
          <w:lang w:val="en-GB"/>
        </w:rPr>
      </w:pPr>
      <w:r w:rsidRPr="002C1C29">
        <w:rPr>
          <w:b/>
          <w:bCs/>
          <w:lang w:val="en-GB"/>
        </w:rPr>
        <w:t>SURVEY ON THE</w:t>
      </w:r>
      <w:r w:rsidRPr="002C1C29">
        <w:rPr>
          <w:lang w:val="en-GB"/>
        </w:rPr>
        <w:t xml:space="preserve"> </w:t>
      </w:r>
      <w:r w:rsidRPr="002C1C29">
        <w:rPr>
          <w:b/>
          <w:bCs/>
          <w:lang w:val="en-GB"/>
        </w:rPr>
        <w:t>EXISTING OR PLANNED</w:t>
      </w:r>
    </w:p>
    <w:p w:rsidR="003448FB" w:rsidRPr="002C1C29" w:rsidRDefault="003448FB" w:rsidP="00ED19BD">
      <w:pPr>
        <w:spacing w:line="276" w:lineRule="auto"/>
        <w:jc w:val="center"/>
        <w:rPr>
          <w:b/>
          <w:bCs/>
          <w:lang w:val="en-GB"/>
        </w:rPr>
      </w:pPr>
      <w:r w:rsidRPr="002C1C29">
        <w:rPr>
          <w:b/>
          <w:bCs/>
          <w:lang w:val="en-GB"/>
        </w:rPr>
        <w:t xml:space="preserve">PROMINENCE MEASURES IN RELATION TO EUROPEAN WORKS </w:t>
      </w:r>
      <w:bookmarkStart w:id="0" w:name="_Hlk39767916"/>
      <w:r w:rsidRPr="002C1C29">
        <w:rPr>
          <w:b/>
          <w:bCs/>
          <w:lang w:val="en-GB"/>
        </w:rPr>
        <w:t>IN</w:t>
      </w:r>
    </w:p>
    <w:p w:rsidR="003448FB" w:rsidRPr="002C1C29" w:rsidRDefault="003448FB" w:rsidP="00ED19BD">
      <w:pPr>
        <w:spacing w:line="276" w:lineRule="auto"/>
        <w:jc w:val="center"/>
        <w:rPr>
          <w:b/>
          <w:bCs/>
          <w:lang w:val="en-GB"/>
        </w:rPr>
      </w:pPr>
      <w:r w:rsidRPr="002C1C29">
        <w:rPr>
          <w:b/>
          <w:bCs/>
          <w:lang w:val="en-GB"/>
        </w:rPr>
        <w:t>ON-DEMAND CATALOGUES</w:t>
      </w:r>
      <w:bookmarkEnd w:id="0"/>
    </w:p>
    <w:p w:rsidR="00D55411" w:rsidRDefault="00691615" w:rsidP="00D728F4">
      <w:pPr>
        <w:spacing w:line="276" w:lineRule="auto"/>
        <w:jc w:val="center"/>
        <w:rPr>
          <w:b/>
          <w:bCs/>
          <w:lang w:val="en-GB"/>
        </w:rPr>
      </w:pPr>
      <w:r w:rsidRPr="002C1C29">
        <w:rPr>
          <w:i/>
          <w:iCs/>
          <w:lang w:val="en-GB"/>
        </w:rPr>
        <w:t>for the European Regulators Group for Audiovisual Media</w:t>
      </w:r>
      <w:r w:rsidR="003448FB" w:rsidRPr="002C1C29">
        <w:rPr>
          <w:i/>
          <w:iCs/>
          <w:lang w:val="en-GB"/>
        </w:rPr>
        <w:t xml:space="preserve"> </w:t>
      </w:r>
      <w:r w:rsidRPr="002C1C29">
        <w:rPr>
          <w:i/>
          <w:iCs/>
          <w:lang w:val="en-GB"/>
        </w:rPr>
        <w:t>Services (ERGA)</w:t>
      </w:r>
    </w:p>
    <w:p w:rsidR="00D728F4" w:rsidRDefault="00D728F4" w:rsidP="00D728F4">
      <w:pPr>
        <w:spacing w:line="276" w:lineRule="auto"/>
        <w:jc w:val="center"/>
        <w:rPr>
          <w:b/>
          <w:bCs/>
          <w:lang w:val="en-GB"/>
        </w:rPr>
      </w:pPr>
    </w:p>
    <w:p w:rsidR="00D728F4" w:rsidRPr="00D728F4" w:rsidRDefault="00D728F4" w:rsidP="00D728F4">
      <w:pPr>
        <w:spacing w:line="276" w:lineRule="auto"/>
        <w:jc w:val="center"/>
        <w:rPr>
          <w:b/>
          <w:bCs/>
          <w:lang w:val="en-GB"/>
        </w:rPr>
      </w:pPr>
    </w:p>
    <w:p w:rsidR="00A25103" w:rsidRPr="002C1C29" w:rsidRDefault="00D55411" w:rsidP="00C41783">
      <w:pPr>
        <w:spacing w:line="276" w:lineRule="auto"/>
        <w:jc w:val="lowKashida"/>
        <w:rPr>
          <w:lang w:val="en-GB"/>
        </w:rPr>
      </w:pPr>
      <w:r w:rsidRPr="002C1C29">
        <w:rPr>
          <w:b/>
          <w:lang w:val="en-GB"/>
        </w:rPr>
        <w:t>D</w:t>
      </w:r>
      <w:r w:rsidR="00A25103" w:rsidRPr="002C1C29">
        <w:rPr>
          <w:b/>
          <w:lang w:val="en-GB"/>
        </w:rPr>
        <w:t>eadline</w:t>
      </w:r>
      <w:r w:rsidRPr="002C1C29">
        <w:rPr>
          <w:b/>
          <w:lang w:val="en-GB"/>
        </w:rPr>
        <w:t>:</w:t>
      </w:r>
      <w:r w:rsidR="00A25103" w:rsidRPr="002C1C29">
        <w:rPr>
          <w:lang w:val="en-GB"/>
        </w:rPr>
        <w:t xml:space="preserve"> </w:t>
      </w:r>
      <w:r w:rsidR="003448FB" w:rsidRPr="002C1C29">
        <w:rPr>
          <w:u w:val="single"/>
          <w:lang w:val="en-GB"/>
        </w:rPr>
        <w:t>1</w:t>
      </w:r>
      <w:r w:rsidR="00D728F4">
        <w:rPr>
          <w:u w:val="single"/>
          <w:lang w:val="en-GB"/>
        </w:rPr>
        <w:t>5</w:t>
      </w:r>
      <w:r w:rsidR="00D728F4">
        <w:rPr>
          <w:u w:val="single"/>
          <w:vertAlign w:val="superscript"/>
          <w:lang w:val="en-GB"/>
        </w:rPr>
        <w:t>th</w:t>
      </w:r>
      <w:r w:rsidR="003448FB" w:rsidRPr="002C1C29">
        <w:rPr>
          <w:u w:val="single"/>
          <w:lang w:val="en-GB"/>
        </w:rPr>
        <w:t xml:space="preserve"> of</w:t>
      </w:r>
      <w:r w:rsidR="00A25103" w:rsidRPr="002C1C29">
        <w:rPr>
          <w:u w:val="single"/>
          <w:lang w:val="en-GB"/>
        </w:rPr>
        <w:t xml:space="preserve"> </w:t>
      </w:r>
      <w:r w:rsidR="003448FB" w:rsidRPr="002C1C29">
        <w:rPr>
          <w:u w:val="single"/>
          <w:lang w:val="en-GB"/>
        </w:rPr>
        <w:t>June</w:t>
      </w:r>
      <w:r w:rsidR="00A25103" w:rsidRPr="002C1C29">
        <w:rPr>
          <w:u w:val="single"/>
          <w:lang w:val="en-GB"/>
        </w:rPr>
        <w:t>.</w:t>
      </w:r>
      <w:r w:rsidR="00A25103" w:rsidRPr="002C1C29">
        <w:rPr>
          <w:lang w:val="en-GB"/>
        </w:rPr>
        <w:t xml:space="preserve"> </w:t>
      </w:r>
    </w:p>
    <w:p w:rsidR="003448FB" w:rsidRPr="002C1C29" w:rsidRDefault="003448FB" w:rsidP="00C41783">
      <w:pPr>
        <w:spacing w:line="276" w:lineRule="auto"/>
        <w:jc w:val="lowKashida"/>
        <w:rPr>
          <w:b/>
          <w:lang w:val="en-GB"/>
        </w:rPr>
      </w:pPr>
    </w:p>
    <w:p w:rsidR="00ED6E80" w:rsidRPr="002C1C29" w:rsidRDefault="00ED6E80" w:rsidP="00C41783">
      <w:pPr>
        <w:spacing w:line="276" w:lineRule="auto"/>
        <w:jc w:val="lowKashida"/>
        <w:rPr>
          <w:b/>
          <w:lang w:val="en-GB"/>
        </w:rPr>
      </w:pPr>
      <w:r w:rsidRPr="002C1C29">
        <w:rPr>
          <w:b/>
          <w:lang w:val="en-GB"/>
        </w:rPr>
        <w:t xml:space="preserve">Confidentiality notification: </w:t>
      </w:r>
      <w:r w:rsidRPr="002C1C29">
        <w:rPr>
          <w:u w:val="single"/>
          <w:lang w:val="en-GB"/>
        </w:rPr>
        <w:t>If any of the provided answers is deemed confidential by your organisation, please mark it as such.</w:t>
      </w:r>
      <w:r w:rsidRPr="002C1C29">
        <w:rPr>
          <w:lang w:val="en-GB"/>
        </w:rPr>
        <w:t xml:space="preserve"> </w:t>
      </w:r>
      <w:r w:rsidRPr="002C1C29">
        <w:rPr>
          <w:b/>
          <w:lang w:val="en-GB"/>
        </w:rPr>
        <w:t xml:space="preserve"> </w:t>
      </w:r>
    </w:p>
    <w:p w:rsidR="001D19F4" w:rsidRPr="002C1C29" w:rsidRDefault="001D19F4" w:rsidP="00C41783">
      <w:pPr>
        <w:spacing w:line="276" w:lineRule="auto"/>
        <w:jc w:val="lowKashida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1D19F4" w:rsidRPr="002C1C29" w:rsidTr="00ED7FDA">
        <w:tc>
          <w:tcPr>
            <w:tcW w:w="3070" w:type="dxa"/>
            <w:shd w:val="clear" w:color="auto" w:fill="auto"/>
            <w:vAlign w:val="center"/>
          </w:tcPr>
          <w:p w:rsidR="001D19F4" w:rsidRPr="002C1C29" w:rsidRDefault="001D19F4" w:rsidP="00ED7FDA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C1C29">
              <w:rPr>
                <w:b/>
                <w:sz w:val="22"/>
                <w:szCs w:val="22"/>
                <w:lang w:val="en-GB"/>
              </w:rPr>
              <w:t>Name of provider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D19F4" w:rsidRPr="002C1C29" w:rsidRDefault="001D19F4" w:rsidP="00ED7FDA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C1C29">
              <w:rPr>
                <w:b/>
                <w:sz w:val="22"/>
                <w:szCs w:val="22"/>
                <w:lang w:val="en-GB"/>
              </w:rPr>
              <w:t>Name of serv</w:t>
            </w:r>
            <w:r w:rsidR="009A7ABF" w:rsidRPr="002C1C29">
              <w:rPr>
                <w:b/>
                <w:sz w:val="22"/>
                <w:szCs w:val="22"/>
                <w:lang w:val="en-GB"/>
              </w:rPr>
              <w:t>ic</w:t>
            </w:r>
            <w:r w:rsidRPr="002C1C29">
              <w:rPr>
                <w:b/>
                <w:sz w:val="22"/>
                <w:szCs w:val="22"/>
                <w:lang w:val="en-GB"/>
              </w:rPr>
              <w:t>e(s)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D19F4" w:rsidRPr="002C1C29" w:rsidRDefault="009A7ABF" w:rsidP="00ED7FDA">
            <w:pPr>
              <w:spacing w:line="276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2C1C29">
              <w:rPr>
                <w:b/>
                <w:sz w:val="22"/>
                <w:szCs w:val="22"/>
                <w:lang w:val="en-GB"/>
              </w:rPr>
              <w:t>Type</w:t>
            </w:r>
            <w:r w:rsidR="001D19F4" w:rsidRPr="002C1C29">
              <w:rPr>
                <w:b/>
                <w:sz w:val="22"/>
                <w:szCs w:val="22"/>
                <w:lang w:val="en-GB"/>
              </w:rPr>
              <w:t xml:space="preserve"> of service (S</w:t>
            </w:r>
            <w:r w:rsidR="00492E6D" w:rsidRPr="002C1C29">
              <w:rPr>
                <w:b/>
                <w:sz w:val="22"/>
                <w:szCs w:val="22"/>
                <w:lang w:val="en-GB"/>
              </w:rPr>
              <w:t>VOD, TVOD, AVOD, etc.)</w:t>
            </w:r>
          </w:p>
        </w:tc>
      </w:tr>
      <w:tr w:rsidR="001D19F4" w:rsidRPr="002C1C29" w:rsidTr="00ED7FDA">
        <w:tc>
          <w:tcPr>
            <w:tcW w:w="3070" w:type="dxa"/>
            <w:shd w:val="clear" w:color="auto" w:fill="auto"/>
          </w:tcPr>
          <w:p w:rsidR="001D19F4" w:rsidRPr="002C1C29" w:rsidRDefault="001D19F4" w:rsidP="00ED7FDA">
            <w:pPr>
              <w:spacing w:line="276" w:lineRule="auto"/>
              <w:jc w:val="lowKashida"/>
              <w:rPr>
                <w:b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1D19F4" w:rsidRPr="002C1C29" w:rsidRDefault="001D19F4" w:rsidP="00ED7FDA">
            <w:pPr>
              <w:spacing w:line="276" w:lineRule="auto"/>
              <w:jc w:val="lowKashida"/>
              <w:rPr>
                <w:b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1D19F4" w:rsidRPr="002C1C29" w:rsidRDefault="001D19F4" w:rsidP="00ED7FDA">
            <w:pPr>
              <w:spacing w:line="276" w:lineRule="auto"/>
              <w:jc w:val="lowKashida"/>
              <w:rPr>
                <w:b/>
                <w:lang w:val="en-GB"/>
              </w:rPr>
            </w:pPr>
          </w:p>
        </w:tc>
      </w:tr>
    </w:tbl>
    <w:p w:rsidR="001D19F4" w:rsidRPr="002C1C29" w:rsidRDefault="001D19F4" w:rsidP="00C41783">
      <w:pPr>
        <w:spacing w:line="276" w:lineRule="auto"/>
        <w:jc w:val="lowKashida"/>
        <w:rPr>
          <w:b/>
          <w:lang w:val="en-GB"/>
        </w:rPr>
      </w:pPr>
    </w:p>
    <w:p w:rsidR="00ED6E80" w:rsidRPr="002C1C29" w:rsidRDefault="00ED6E80" w:rsidP="00C41783">
      <w:pPr>
        <w:spacing w:line="276" w:lineRule="auto"/>
        <w:ind w:firstLine="708"/>
        <w:jc w:val="lowKashida"/>
        <w:rPr>
          <w:lang w:val="en-GB"/>
        </w:rPr>
      </w:pPr>
    </w:p>
    <w:p w:rsidR="0097080E" w:rsidRPr="002C1C29" w:rsidRDefault="003448FB" w:rsidP="00C41783">
      <w:pPr>
        <w:numPr>
          <w:ilvl w:val="0"/>
          <w:numId w:val="13"/>
        </w:numPr>
        <w:spacing w:line="276" w:lineRule="auto"/>
        <w:ind w:left="641" w:hanging="357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>W</w:t>
      </w:r>
      <w:r w:rsidR="0097080E" w:rsidRPr="002C1C29">
        <w:rPr>
          <w:i/>
          <w:iCs/>
          <w:lang w:val="en-GB"/>
        </w:rPr>
        <w:t>hich</w:t>
      </w:r>
      <w:r w:rsidR="00547F9A" w:rsidRPr="002C1C29">
        <w:rPr>
          <w:i/>
          <w:iCs/>
          <w:lang w:val="en-GB"/>
        </w:rPr>
        <w:t xml:space="preserve"> of the following measures or solutions</w:t>
      </w:r>
      <w:r w:rsidR="0097080E" w:rsidRPr="002C1C29">
        <w:rPr>
          <w:i/>
          <w:iCs/>
          <w:lang w:val="en-GB"/>
        </w:rPr>
        <w:t xml:space="preserve"> </w:t>
      </w:r>
      <w:r w:rsidR="00263203" w:rsidRPr="002C1C29">
        <w:rPr>
          <w:i/>
          <w:iCs/>
          <w:lang w:val="en-GB"/>
        </w:rPr>
        <w:t>do you consider</w:t>
      </w:r>
      <w:r w:rsidR="0097080E" w:rsidRPr="002C1C29">
        <w:rPr>
          <w:i/>
          <w:iCs/>
          <w:lang w:val="en-GB"/>
        </w:rPr>
        <w:t xml:space="preserve"> to be the most effective</w:t>
      </w:r>
      <w:r w:rsidR="00263203" w:rsidRPr="002C1C29">
        <w:rPr>
          <w:i/>
          <w:iCs/>
          <w:lang w:val="en-GB"/>
        </w:rPr>
        <w:t xml:space="preserve"> to secure prominence of EU works</w:t>
      </w:r>
      <w:r w:rsidR="001951B1" w:rsidRPr="002C1C29">
        <w:rPr>
          <w:i/>
          <w:iCs/>
          <w:lang w:val="en-GB"/>
        </w:rPr>
        <w:t xml:space="preserve"> </w:t>
      </w:r>
      <w:bookmarkStart w:id="1" w:name="_Hlk39768044"/>
      <w:r w:rsidR="001951B1" w:rsidRPr="002C1C29">
        <w:rPr>
          <w:i/>
          <w:iCs/>
          <w:lang w:val="en-GB"/>
        </w:rPr>
        <w:t>in on-demand catalogues</w:t>
      </w:r>
      <w:bookmarkEnd w:id="1"/>
      <w:r w:rsidR="0097080E" w:rsidRPr="002C1C29">
        <w:rPr>
          <w:i/>
          <w:iCs/>
          <w:lang w:val="en-GB"/>
        </w:rPr>
        <w:t xml:space="preserve">? </w:t>
      </w:r>
      <w:r w:rsidR="00C41783" w:rsidRPr="002C1C29">
        <w:rPr>
          <w:i/>
          <w:iCs/>
          <w:lang w:val="en-GB"/>
        </w:rPr>
        <w:t>Please, elaborate.</w:t>
      </w:r>
    </w:p>
    <w:p w:rsidR="0097080E" w:rsidRPr="002C1C29" w:rsidRDefault="00776078" w:rsidP="00C41783">
      <w:pPr>
        <w:numPr>
          <w:ilvl w:val="0"/>
          <w:numId w:val="11"/>
        </w:numPr>
        <w:spacing w:line="276" w:lineRule="auto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>M</w:t>
      </w:r>
      <w:r w:rsidR="0097080E" w:rsidRPr="002C1C29">
        <w:rPr>
          <w:i/>
          <w:iCs/>
          <w:lang w:val="en-GB"/>
        </w:rPr>
        <w:t xml:space="preserve">easures related to the “visibility” of the works in a dedicated section or in the main/most attractive sections of the catalogue. </w:t>
      </w:r>
    </w:p>
    <w:p w:rsidR="0097080E" w:rsidRPr="002C1C29" w:rsidRDefault="0097080E" w:rsidP="00C41783">
      <w:pPr>
        <w:numPr>
          <w:ilvl w:val="0"/>
          <w:numId w:val="11"/>
        </w:numPr>
        <w:spacing w:line="276" w:lineRule="auto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 xml:space="preserve">Marketing solutions, related to the “promotion” of EU works through banners, clips, trailers, advertising campaigns, social media, etc. </w:t>
      </w:r>
    </w:p>
    <w:p w:rsidR="0097080E" w:rsidRPr="002C1C29" w:rsidRDefault="0097080E" w:rsidP="00C41783">
      <w:pPr>
        <w:numPr>
          <w:ilvl w:val="0"/>
          <w:numId w:val="11"/>
        </w:numPr>
        <w:spacing w:line="276" w:lineRule="auto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 xml:space="preserve">Technical solutions, related to the usage of algorithms and other similar tools, such as recommendations, search tools, etc. </w:t>
      </w:r>
    </w:p>
    <w:p w:rsidR="0097080E" w:rsidRPr="002C1C29" w:rsidRDefault="0097080E" w:rsidP="00C41783">
      <w:pPr>
        <w:numPr>
          <w:ilvl w:val="0"/>
          <w:numId w:val="11"/>
        </w:numPr>
        <w:spacing w:line="276" w:lineRule="auto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 xml:space="preserve">Other. </w:t>
      </w:r>
    </w:p>
    <w:p w:rsidR="00A27BE8" w:rsidRPr="002C1C29" w:rsidRDefault="00A27BE8" w:rsidP="00C41783">
      <w:pPr>
        <w:spacing w:line="276" w:lineRule="auto"/>
        <w:ind w:left="641"/>
        <w:jc w:val="lowKashida"/>
        <w:rPr>
          <w:i/>
          <w:iCs/>
          <w:lang w:val="en-GB"/>
        </w:rPr>
      </w:pPr>
    </w:p>
    <w:p w:rsidR="00A27BE8" w:rsidRPr="00D728F4" w:rsidRDefault="00C41783" w:rsidP="00D728F4">
      <w:pPr>
        <w:numPr>
          <w:ilvl w:val="0"/>
          <w:numId w:val="13"/>
        </w:numPr>
        <w:spacing w:line="276" w:lineRule="auto"/>
        <w:ind w:left="641" w:hanging="357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>What</w:t>
      </w:r>
      <w:r w:rsidR="001F7EAE" w:rsidRPr="002C1C29">
        <w:rPr>
          <w:i/>
          <w:iCs/>
          <w:lang w:val="en-GB"/>
        </w:rPr>
        <w:t xml:space="preserve"> are the main challenges that providers could meet in the implementation of tools</w:t>
      </w:r>
      <w:r w:rsidR="00D728F4">
        <w:rPr>
          <w:i/>
          <w:iCs/>
          <w:lang w:val="en-GB"/>
        </w:rPr>
        <w:t>,</w:t>
      </w:r>
      <w:r w:rsidR="001F7EAE" w:rsidRPr="002C1C29">
        <w:rPr>
          <w:i/>
          <w:iCs/>
          <w:lang w:val="en-GB"/>
        </w:rPr>
        <w:t xml:space="preserve"> measures or solutions aiming at securing prominence of EU works in on-demand catalogues?</w:t>
      </w:r>
    </w:p>
    <w:p w:rsidR="00C41783" w:rsidRPr="002C1C29" w:rsidRDefault="00C41783" w:rsidP="00C41783">
      <w:pPr>
        <w:spacing w:line="276" w:lineRule="auto"/>
        <w:ind w:left="641"/>
        <w:jc w:val="lowKashida"/>
        <w:rPr>
          <w:i/>
          <w:iCs/>
          <w:lang w:val="en-GB"/>
        </w:rPr>
      </w:pPr>
    </w:p>
    <w:p w:rsidR="0097080E" w:rsidRPr="00D728F4" w:rsidRDefault="0097080E" w:rsidP="00D728F4">
      <w:pPr>
        <w:numPr>
          <w:ilvl w:val="0"/>
          <w:numId w:val="13"/>
        </w:numPr>
        <w:spacing w:line="276" w:lineRule="auto"/>
        <w:ind w:left="641" w:hanging="357"/>
        <w:jc w:val="lowKashida"/>
        <w:rPr>
          <w:i/>
          <w:iCs/>
          <w:lang w:val="en-GB"/>
        </w:rPr>
      </w:pPr>
      <w:r w:rsidRPr="002C1C29">
        <w:rPr>
          <w:i/>
          <w:iCs/>
          <w:lang w:val="en-GB"/>
        </w:rPr>
        <w:t>What kind of tools</w:t>
      </w:r>
      <w:r w:rsidR="009212C3" w:rsidRPr="002C1C29">
        <w:rPr>
          <w:i/>
          <w:iCs/>
          <w:lang w:val="en-GB"/>
        </w:rPr>
        <w:t xml:space="preserve">, </w:t>
      </w:r>
      <w:bookmarkStart w:id="2" w:name="_Hlk39768780"/>
      <w:r w:rsidR="009212C3" w:rsidRPr="002C1C29">
        <w:rPr>
          <w:i/>
          <w:iCs/>
          <w:lang w:val="en-GB"/>
        </w:rPr>
        <w:t>KPI</w:t>
      </w:r>
      <w:r w:rsidR="00E75618" w:rsidRPr="002C1C29">
        <w:rPr>
          <w:i/>
          <w:iCs/>
          <w:lang w:val="en-GB"/>
        </w:rPr>
        <w:t>s</w:t>
      </w:r>
      <w:r w:rsidR="009212C3" w:rsidRPr="002C1C29">
        <w:rPr>
          <w:i/>
          <w:iCs/>
          <w:lang w:val="en-GB"/>
        </w:rPr>
        <w:t xml:space="preserve"> and methodologies</w:t>
      </w:r>
      <w:r w:rsidRPr="002C1C29">
        <w:rPr>
          <w:i/>
          <w:iCs/>
          <w:lang w:val="en-GB"/>
        </w:rPr>
        <w:t xml:space="preserve"> </w:t>
      </w:r>
      <w:bookmarkEnd w:id="2"/>
      <w:r w:rsidRPr="002C1C29">
        <w:rPr>
          <w:i/>
          <w:iCs/>
          <w:lang w:val="en-GB"/>
        </w:rPr>
        <w:t>do you consider the most appropriate and easy-to-use</w:t>
      </w:r>
      <w:r w:rsidR="009B6125" w:rsidRPr="002C1C29">
        <w:rPr>
          <w:i/>
          <w:iCs/>
          <w:lang w:val="en-GB"/>
        </w:rPr>
        <w:t xml:space="preserve"> means</w:t>
      </w:r>
      <w:r w:rsidRPr="002C1C29">
        <w:rPr>
          <w:i/>
          <w:iCs/>
          <w:lang w:val="en-GB"/>
        </w:rPr>
        <w:t xml:space="preserve"> to assess the </w:t>
      </w:r>
      <w:r w:rsidR="009B6125" w:rsidRPr="002C1C29">
        <w:rPr>
          <w:i/>
          <w:iCs/>
          <w:lang w:val="en-GB"/>
        </w:rPr>
        <w:t>concrete implementation of measures</w:t>
      </w:r>
      <w:r w:rsidR="003243E0" w:rsidRPr="002C1C29">
        <w:rPr>
          <w:i/>
          <w:iCs/>
          <w:lang w:val="en-GB"/>
        </w:rPr>
        <w:t xml:space="preserve"> and solutions adopted to secure</w:t>
      </w:r>
      <w:r w:rsidR="009B6125" w:rsidRPr="002C1C29">
        <w:rPr>
          <w:i/>
          <w:iCs/>
          <w:lang w:val="en-GB"/>
        </w:rPr>
        <w:t xml:space="preserve"> </w:t>
      </w:r>
      <w:r w:rsidRPr="002C1C29">
        <w:rPr>
          <w:i/>
          <w:iCs/>
          <w:lang w:val="en-GB"/>
        </w:rPr>
        <w:t xml:space="preserve">prominence </w:t>
      </w:r>
      <w:r w:rsidR="003243E0" w:rsidRPr="002C1C29">
        <w:rPr>
          <w:i/>
          <w:iCs/>
          <w:lang w:val="en-GB"/>
        </w:rPr>
        <w:t>of</w:t>
      </w:r>
      <w:r w:rsidRPr="002C1C29">
        <w:rPr>
          <w:i/>
          <w:iCs/>
          <w:lang w:val="en-GB"/>
        </w:rPr>
        <w:t xml:space="preserve"> EU works</w:t>
      </w:r>
      <w:r w:rsidR="003243E0" w:rsidRPr="002C1C29">
        <w:rPr>
          <w:i/>
          <w:iCs/>
          <w:lang w:val="en-GB"/>
        </w:rPr>
        <w:t xml:space="preserve"> in on-demand catalogues</w:t>
      </w:r>
      <w:r w:rsidRPr="002C1C29">
        <w:rPr>
          <w:i/>
          <w:iCs/>
          <w:lang w:val="en-GB"/>
        </w:rPr>
        <w:t>?</w:t>
      </w:r>
    </w:p>
    <w:p w:rsidR="00C41783" w:rsidRPr="002C1C29" w:rsidRDefault="00C41783" w:rsidP="00C41783">
      <w:pPr>
        <w:spacing w:line="276" w:lineRule="auto"/>
        <w:ind w:firstLine="708"/>
        <w:jc w:val="lowKashida"/>
        <w:rPr>
          <w:lang w:val="en-GB"/>
        </w:rPr>
      </w:pPr>
    </w:p>
    <w:p w:rsidR="00E07877" w:rsidRPr="002C1C29" w:rsidRDefault="00E07877" w:rsidP="00C41783">
      <w:pPr>
        <w:numPr>
          <w:ilvl w:val="0"/>
          <w:numId w:val="13"/>
        </w:numPr>
        <w:spacing w:line="276" w:lineRule="auto"/>
        <w:ind w:left="641" w:hanging="357"/>
        <w:jc w:val="lowKashida"/>
        <w:rPr>
          <w:i/>
          <w:iCs/>
          <w:lang w:val="en-GB"/>
        </w:rPr>
      </w:pPr>
      <w:bookmarkStart w:id="3" w:name="_Hlk39768861"/>
      <w:r w:rsidRPr="002C1C29">
        <w:rPr>
          <w:i/>
          <w:iCs/>
          <w:lang w:val="en-GB"/>
        </w:rPr>
        <w:t xml:space="preserve">What kind of initiatives could be undertaken to further broaden the adoption of prominence measures (e.g. awarding mechanisms where the achievement of a certain threshold in respect of prominence could be exchanged with the mitigation of other obligations)? </w:t>
      </w:r>
    </w:p>
    <w:bookmarkEnd w:id="3"/>
    <w:p w:rsidR="00E07877" w:rsidRPr="002C1C29" w:rsidRDefault="00E07877" w:rsidP="003448FB">
      <w:pPr>
        <w:ind w:firstLine="708"/>
        <w:jc w:val="lowKashida"/>
        <w:rPr>
          <w:lang w:val="en-GB"/>
        </w:rPr>
      </w:pPr>
    </w:p>
    <w:sectPr w:rsidR="00E07877" w:rsidRPr="002C1C29" w:rsidSect="004464C9">
      <w:headerReference w:type="default" r:id="rId10"/>
      <w:footerReference w:type="even" r:id="rId11"/>
      <w:footerReference w:type="defaul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72" w:rsidRDefault="00CC0972">
      <w:r>
        <w:separator/>
      </w:r>
    </w:p>
  </w:endnote>
  <w:endnote w:type="continuationSeparator" w:id="0">
    <w:p w:rsidR="00CC0972" w:rsidRDefault="00CC0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FB" w:rsidRDefault="0097748B" w:rsidP="00814E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48FB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448FB" w:rsidRDefault="003448FB" w:rsidP="003448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FB" w:rsidRDefault="003448FB" w:rsidP="003448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72" w:rsidRDefault="00CC0972">
      <w:r>
        <w:separator/>
      </w:r>
    </w:p>
  </w:footnote>
  <w:footnote w:type="continuationSeparator" w:id="0">
    <w:p w:rsidR="00CC0972" w:rsidRDefault="00CC0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8A" w:rsidRPr="00851434" w:rsidRDefault="000359C8" w:rsidP="003448FB">
    <w:pPr>
      <w:pStyle w:val="Header"/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13970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68"/>
    <w:multiLevelType w:val="multilevel"/>
    <w:tmpl w:val="EC4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70E0D"/>
    <w:multiLevelType w:val="hybridMultilevel"/>
    <w:tmpl w:val="1EDA0EF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697A83"/>
    <w:multiLevelType w:val="hybridMultilevel"/>
    <w:tmpl w:val="954859D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13060D9"/>
    <w:multiLevelType w:val="hybridMultilevel"/>
    <w:tmpl w:val="3E407A1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7F245C"/>
    <w:multiLevelType w:val="multilevel"/>
    <w:tmpl w:val="0B8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A30FC1"/>
    <w:multiLevelType w:val="hybridMultilevel"/>
    <w:tmpl w:val="43EC27A2"/>
    <w:lvl w:ilvl="0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47F548AB"/>
    <w:multiLevelType w:val="hybridMultilevel"/>
    <w:tmpl w:val="06AC683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DC95C17"/>
    <w:multiLevelType w:val="multilevel"/>
    <w:tmpl w:val="6FE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293E19"/>
    <w:multiLevelType w:val="hybridMultilevel"/>
    <w:tmpl w:val="305828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F5411"/>
    <w:multiLevelType w:val="hybridMultilevel"/>
    <w:tmpl w:val="C6F63D44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45B1804"/>
    <w:multiLevelType w:val="hybridMultilevel"/>
    <w:tmpl w:val="DB62F332"/>
    <w:lvl w:ilvl="0" w:tplc="FEBC2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635832"/>
    <w:multiLevelType w:val="hybridMultilevel"/>
    <w:tmpl w:val="5C00EF1C"/>
    <w:lvl w:ilvl="0" w:tplc="6C3E1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BB62BB"/>
    <w:multiLevelType w:val="hybridMultilevel"/>
    <w:tmpl w:val="F3FA88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57485"/>
    <w:rsid w:val="00024C93"/>
    <w:rsid w:val="000359C8"/>
    <w:rsid w:val="00071932"/>
    <w:rsid w:val="000740A4"/>
    <w:rsid w:val="00090D5A"/>
    <w:rsid w:val="001023E2"/>
    <w:rsid w:val="00113628"/>
    <w:rsid w:val="00153621"/>
    <w:rsid w:val="00167F9D"/>
    <w:rsid w:val="0018286D"/>
    <w:rsid w:val="001951B1"/>
    <w:rsid w:val="001D13DE"/>
    <w:rsid w:val="001D19F4"/>
    <w:rsid w:val="001E4571"/>
    <w:rsid w:val="001F7EAE"/>
    <w:rsid w:val="00235FFC"/>
    <w:rsid w:val="00247AB2"/>
    <w:rsid w:val="00263203"/>
    <w:rsid w:val="00264CD5"/>
    <w:rsid w:val="00283D4F"/>
    <w:rsid w:val="002C1C29"/>
    <w:rsid w:val="002E7342"/>
    <w:rsid w:val="002F6843"/>
    <w:rsid w:val="003243E0"/>
    <w:rsid w:val="0034385E"/>
    <w:rsid w:val="003448FB"/>
    <w:rsid w:val="00384E04"/>
    <w:rsid w:val="003A5377"/>
    <w:rsid w:val="003A5D3D"/>
    <w:rsid w:val="003C499D"/>
    <w:rsid w:val="003C4B3F"/>
    <w:rsid w:val="003F7C42"/>
    <w:rsid w:val="0040466E"/>
    <w:rsid w:val="004464C9"/>
    <w:rsid w:val="00474220"/>
    <w:rsid w:val="00491C6B"/>
    <w:rsid w:val="00492E6D"/>
    <w:rsid w:val="00533822"/>
    <w:rsid w:val="00547F9A"/>
    <w:rsid w:val="00573602"/>
    <w:rsid w:val="005B05A8"/>
    <w:rsid w:val="005B1393"/>
    <w:rsid w:val="005C0D74"/>
    <w:rsid w:val="005D5B5B"/>
    <w:rsid w:val="00602C15"/>
    <w:rsid w:val="00616D54"/>
    <w:rsid w:val="00626F02"/>
    <w:rsid w:val="00634725"/>
    <w:rsid w:val="00691615"/>
    <w:rsid w:val="00692985"/>
    <w:rsid w:val="006D36F1"/>
    <w:rsid w:val="006E03EF"/>
    <w:rsid w:val="0075580C"/>
    <w:rsid w:val="00760BDA"/>
    <w:rsid w:val="00776078"/>
    <w:rsid w:val="007C3659"/>
    <w:rsid w:val="00814E3C"/>
    <w:rsid w:val="00837BBE"/>
    <w:rsid w:val="00851434"/>
    <w:rsid w:val="008863F8"/>
    <w:rsid w:val="008961BC"/>
    <w:rsid w:val="008A412C"/>
    <w:rsid w:val="008B0F2A"/>
    <w:rsid w:val="00900D71"/>
    <w:rsid w:val="00920441"/>
    <w:rsid w:val="009212C3"/>
    <w:rsid w:val="009704DF"/>
    <w:rsid w:val="0097080E"/>
    <w:rsid w:val="0097748B"/>
    <w:rsid w:val="00982897"/>
    <w:rsid w:val="00985E91"/>
    <w:rsid w:val="009A7ABF"/>
    <w:rsid w:val="009B6125"/>
    <w:rsid w:val="009D2385"/>
    <w:rsid w:val="009E0592"/>
    <w:rsid w:val="009E3212"/>
    <w:rsid w:val="00A1069C"/>
    <w:rsid w:val="00A25103"/>
    <w:rsid w:val="00A27BE8"/>
    <w:rsid w:val="00A43A09"/>
    <w:rsid w:val="00A661EF"/>
    <w:rsid w:val="00A70877"/>
    <w:rsid w:val="00A7298A"/>
    <w:rsid w:val="00A808CD"/>
    <w:rsid w:val="00A90DF1"/>
    <w:rsid w:val="00A975E4"/>
    <w:rsid w:val="00AA6438"/>
    <w:rsid w:val="00AF35BE"/>
    <w:rsid w:val="00B11B42"/>
    <w:rsid w:val="00B3317C"/>
    <w:rsid w:val="00B36707"/>
    <w:rsid w:val="00B57485"/>
    <w:rsid w:val="00B61F42"/>
    <w:rsid w:val="00BE4ABC"/>
    <w:rsid w:val="00BF7EDA"/>
    <w:rsid w:val="00C13C40"/>
    <w:rsid w:val="00C233C7"/>
    <w:rsid w:val="00C32412"/>
    <w:rsid w:val="00C41783"/>
    <w:rsid w:val="00C42274"/>
    <w:rsid w:val="00C50128"/>
    <w:rsid w:val="00C546AD"/>
    <w:rsid w:val="00C550C7"/>
    <w:rsid w:val="00CA6B46"/>
    <w:rsid w:val="00CA7AF7"/>
    <w:rsid w:val="00CC0972"/>
    <w:rsid w:val="00CF3D7A"/>
    <w:rsid w:val="00D05A07"/>
    <w:rsid w:val="00D13C70"/>
    <w:rsid w:val="00D34F03"/>
    <w:rsid w:val="00D3608E"/>
    <w:rsid w:val="00D55411"/>
    <w:rsid w:val="00D662A7"/>
    <w:rsid w:val="00D728F4"/>
    <w:rsid w:val="00D83809"/>
    <w:rsid w:val="00D95955"/>
    <w:rsid w:val="00E07877"/>
    <w:rsid w:val="00E25CA9"/>
    <w:rsid w:val="00E301FC"/>
    <w:rsid w:val="00E528B4"/>
    <w:rsid w:val="00E61624"/>
    <w:rsid w:val="00E6189D"/>
    <w:rsid w:val="00E752F7"/>
    <w:rsid w:val="00E75618"/>
    <w:rsid w:val="00EB2844"/>
    <w:rsid w:val="00EB3A87"/>
    <w:rsid w:val="00ED19BD"/>
    <w:rsid w:val="00ED6E80"/>
    <w:rsid w:val="00ED7FDA"/>
    <w:rsid w:val="00EE189B"/>
    <w:rsid w:val="00EE3439"/>
    <w:rsid w:val="00EE49EE"/>
    <w:rsid w:val="00EE5614"/>
    <w:rsid w:val="00EF544E"/>
    <w:rsid w:val="00F21549"/>
    <w:rsid w:val="00F27ED0"/>
    <w:rsid w:val="00F42605"/>
    <w:rsid w:val="00F4365F"/>
    <w:rsid w:val="00F52EA3"/>
    <w:rsid w:val="00F54ACE"/>
    <w:rsid w:val="00F55077"/>
    <w:rsid w:val="00F825A9"/>
    <w:rsid w:val="00FA6D68"/>
    <w:rsid w:val="00FA7323"/>
    <w:rsid w:val="00FC7AC0"/>
    <w:rsid w:val="00F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8B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143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1434"/>
    <w:pPr>
      <w:tabs>
        <w:tab w:val="center" w:pos="4536"/>
        <w:tab w:val="right" w:pos="9072"/>
      </w:tabs>
    </w:pPr>
  </w:style>
  <w:style w:type="character" w:styleId="Hyperlink">
    <w:name w:val="Hyperlink"/>
    <w:rsid w:val="00A7298A"/>
    <w:rPr>
      <w:color w:val="0000FF"/>
      <w:u w:val="single"/>
    </w:rPr>
  </w:style>
  <w:style w:type="character" w:customStyle="1" w:styleId="shorttext">
    <w:name w:val="short_text"/>
    <w:basedOn w:val="DefaultParagraphFont"/>
    <w:rsid w:val="00A7298A"/>
  </w:style>
  <w:style w:type="paragraph" w:styleId="NormalWeb">
    <w:name w:val="Normal (Web)"/>
    <w:basedOn w:val="Normal"/>
    <w:uiPriority w:val="99"/>
    <w:unhideWhenUsed/>
    <w:rsid w:val="00E6189D"/>
    <w:pPr>
      <w:spacing w:before="100" w:beforeAutospacing="1" w:after="100" w:afterAutospacing="1"/>
    </w:pPr>
    <w:rPr>
      <w:lang w:eastAsia="zh-CN"/>
    </w:rPr>
  </w:style>
  <w:style w:type="paragraph" w:customStyle="1" w:styleId="m7124500552086594867msolistparagraph">
    <w:name w:val="m_7124500552086594867msolistparagraph"/>
    <w:basedOn w:val="Normal"/>
    <w:rsid w:val="0097080E"/>
    <w:pPr>
      <w:spacing w:before="100" w:beforeAutospacing="1" w:after="100" w:afterAutospacing="1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B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28B4"/>
    <w:rPr>
      <w:rFonts w:ascii="Segoe UI" w:hAnsi="Segoe UI" w:cs="Segoe UI"/>
      <w:sz w:val="18"/>
      <w:szCs w:val="18"/>
      <w:lang w:val="bg-BG" w:eastAsia="bg-BG"/>
    </w:rPr>
  </w:style>
  <w:style w:type="character" w:styleId="CommentReference">
    <w:name w:val="annotation reference"/>
    <w:uiPriority w:val="99"/>
    <w:semiHidden/>
    <w:unhideWhenUsed/>
    <w:rsid w:val="00E07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8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787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877"/>
    <w:rPr>
      <w:b/>
      <w:bCs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48FB"/>
    <w:rPr>
      <w:lang w:val="bg-BG" w:eastAsia="bg-BG"/>
    </w:rPr>
  </w:style>
  <w:style w:type="character" w:styleId="FootnoteReference">
    <w:name w:val="footnote reference"/>
    <w:uiPriority w:val="99"/>
    <w:semiHidden/>
    <w:unhideWhenUsed/>
    <w:rsid w:val="003448FB"/>
    <w:rPr>
      <w:vertAlign w:val="superscript"/>
    </w:rPr>
  </w:style>
  <w:style w:type="character" w:styleId="PageNumber">
    <w:name w:val="page number"/>
    <w:uiPriority w:val="99"/>
    <w:semiHidden/>
    <w:unhideWhenUsed/>
    <w:rsid w:val="003448FB"/>
  </w:style>
  <w:style w:type="table" w:styleId="TableGrid">
    <w:name w:val="Table Grid"/>
    <w:basedOn w:val="TableNormal"/>
    <w:uiPriority w:val="59"/>
    <w:rsid w:val="001D1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6B354170289346A6BC695ED3243C0F" ma:contentTypeVersion="13" ma:contentTypeDescription="Creare un nuovo documento." ma:contentTypeScope="" ma:versionID="db2788c481b120b6e426246805b90765">
  <xsd:schema xmlns:xsd="http://www.w3.org/2001/XMLSchema" xmlns:xs="http://www.w3.org/2001/XMLSchema" xmlns:p="http://schemas.microsoft.com/office/2006/metadata/properties" xmlns:ns3="91d4d2f5-017c-40d0-bd25-c8544ec85f8f" xmlns:ns4="658fc72f-db1a-45aa-9441-28d272c16cb5" targetNamespace="http://schemas.microsoft.com/office/2006/metadata/properties" ma:root="true" ma:fieldsID="70a07ee616a90295e2b3867c83945b7f" ns3:_="" ns4:_="">
    <xsd:import namespace="91d4d2f5-017c-40d0-bd25-c8544ec85f8f"/>
    <xsd:import namespace="658fc72f-db1a-45aa-9441-28d272c16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4d2f5-017c-40d0-bd25-c8544ec85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c72f-db1a-45aa-9441-28d272c16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945D1-D703-4DFA-84EE-7D1E91556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9289F-01CF-482D-A18A-709D3BFCA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4d2f5-017c-40d0-bd25-c8544ec85f8f"/>
    <ds:schemaRef ds:uri="658fc72f-db1a-45aa-9441-28d272c16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871AE-550A-44BE-81FF-90460A1F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Уважаеми членове и наблюдатели на ЕРГА,</vt:lpstr>
      <vt:lpstr>Уважаеми членове и наблюдатели на ЕРГА,</vt:lpstr>
    </vt:vector>
  </TitlesOfParts>
  <Company>CEM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Уважаеми членове и наблюдатели на ЕРГА,</dc:title>
  <dc:creator>Raina Radoeva</dc:creator>
  <cp:lastModifiedBy>Maria Beltcheva</cp:lastModifiedBy>
  <cp:revision>2</cp:revision>
  <cp:lastPrinted>2020-05-20T11:34:00Z</cp:lastPrinted>
  <dcterms:created xsi:type="dcterms:W3CDTF">2020-05-28T10:25:00Z</dcterms:created>
  <dcterms:modified xsi:type="dcterms:W3CDTF">2020-05-28T10:25:00Z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0x010100DC6B354170289346A6BC695ED3243C0F</vt:lpwstr>
  </property>
</Properties>
</file>